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5" w:rsidRPr="00D138B5" w:rsidRDefault="00FB6186" w:rsidP="00D138B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учебной практики по профессиональному модулю</w:t>
      </w:r>
    </w:p>
    <w:p w:rsidR="007A51DE" w:rsidRPr="007A51DE" w:rsidRDefault="00D138B5" w:rsidP="007A51D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7A51DE" w:rsidRPr="007A51DE">
        <w:rPr>
          <w:rFonts w:ascii="Times New Roman" w:hAnsi="Times New Roman" w:cs="Times New Roman"/>
          <w:b/>
          <w:sz w:val="28"/>
          <w:szCs w:val="28"/>
          <w:lang w:eastAsia="ru-RU"/>
        </w:rPr>
        <w:t>ПМ. 0</w:t>
      </w:r>
      <w:r w:rsidR="00D140B2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7A51DE" w:rsidRPr="007A51D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40B2" w:rsidRPr="00D140B2">
        <w:rPr>
          <w:rFonts w:ascii="Times New Roman" w:hAnsi="Times New Roman" w:cs="Times New Roman"/>
          <w:b/>
          <w:sz w:val="28"/>
          <w:szCs w:val="28"/>
          <w:lang w:eastAsia="ru-RU"/>
        </w:rPr>
        <w:t>Текущий ремонт различных типов автомобилей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учебной практики</w:t>
      </w:r>
      <w:r w:rsidRPr="00D138B5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D138B5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8" w:line="268" w:lineRule="auto"/>
        <w:ind w:left="-5" w:right="812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1. Цель учебной практики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Целями учебной практики    являются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· закрепление теоретических знаний, полученных при изучении базовых  курсов общепрофессиональных дисциплин ОП.03 «Материаловедение», ОП.02. «Охрана труда», ОП.01. «Электротехника»; профессиональных дисциплин МДК 01.01.«Устройство автомобилей». </w:t>
      </w:r>
    </w:p>
    <w:p w:rsidR="00D140B2" w:rsidRPr="00D140B2" w:rsidRDefault="00D140B2" w:rsidP="00D140B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5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 и  совершенствование   специальных навыков по определению технического состояния систем, агрегатов, деталей и механизмов автомобиля. </w:t>
      </w:r>
    </w:p>
    <w:p w:rsidR="00D140B2" w:rsidRPr="00D140B2" w:rsidRDefault="00D140B2" w:rsidP="00D140B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5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навыков  организации  рабочего  места  и  безопасного  определения технического состояния систем, агрегатов, деталей и механизмов автомобилей. </w:t>
      </w:r>
    </w:p>
    <w:p w:rsidR="00D140B2" w:rsidRPr="00D140B2" w:rsidRDefault="00D140B2" w:rsidP="00D140B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9" w:line="259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ознакомление и  отработка  навыков  работы  с  инструментами,  оборудованием  и  средствами  механизации,  применяемыми  в  процессе  определения технического состояния систем, агрегатов, деталей и механизмов автомобилей. </w:t>
      </w:r>
    </w:p>
    <w:p w:rsidR="00D140B2" w:rsidRPr="00D140B2" w:rsidRDefault="00D140B2" w:rsidP="00D140B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9" w:line="259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изучение особенностей   конкретных технологических процессов  и  материалов при  ведении    работ по определения технического состояния систем, агрегатов, деталей и механизмов автомобилей. </w:t>
      </w:r>
    </w:p>
    <w:p w:rsidR="00D140B2" w:rsidRPr="00D140B2" w:rsidRDefault="00D140B2" w:rsidP="00D140B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5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 навыков  работы  в  команде; </w:t>
      </w:r>
    </w:p>
    <w:p w:rsidR="00D140B2" w:rsidRPr="00D140B2" w:rsidRDefault="00D140B2" w:rsidP="00D140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Задачи учебной практики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Задачами учебной практики являются: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3.1. Производить текущий ремонт автомобильных двигателей.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3.2. Производить текущий ремонт узлов и элементов электрических и электронных систем автомобилей.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3.3. Производить текущий ремонт автомобильных трансмиссий.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3.4. Производить текущий ремонт ходовой части и механизмов управления автомобилей.                               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3.5. Производить ремонт и окраску кузовов. </w:t>
      </w:r>
    </w:p>
    <w:p w:rsidR="00D140B2" w:rsidRPr="00D140B2" w:rsidRDefault="00D140B2" w:rsidP="00D140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Место учебной практики в структуре ООП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Обучающиеся используют знания, умения, навыки и способы 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деятельности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сформированные в ходе изучения </w:t>
      </w:r>
      <w:r w:rsidRPr="00D140B2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предметов «Материаловедение», «Охрана труда», «Электротехника» и МДК 01.01.«Устройство автомобилей». МДК 03.02 «Ремонт автомобилей», МДК 03.01 «Слесарное дело и технические измерения».</w:t>
      </w:r>
    </w:p>
    <w:p w:rsidR="00D140B2" w:rsidRPr="00D140B2" w:rsidRDefault="00D140B2" w:rsidP="00D140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Место и время проведения учебной практики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19" w:line="259" w:lineRule="auto"/>
        <w:ind w:left="-5" w:right="351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Учебная практика по текущему ремонту различных типов автомобилей проводится в течение 108 часов (  18  уроков  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>/о)  в  учебных  мастерских  ГБПОУ  РХ  АСТ  4-м (72 часа) семестре, в 5-м (36 часов).  Уроки  проводятся  по  расписанию  уроков  производственного обучения.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 </w:t>
      </w:r>
    </w:p>
    <w:p w:rsidR="00D140B2" w:rsidRPr="00D140B2" w:rsidRDefault="00D140B2" w:rsidP="00D140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Компетенции обучающегося, формируемые в результате прохождения учебной практики  </w:t>
      </w:r>
      <w:proofErr w:type="gramEnd"/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 w:right="726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>Процесс прохождения практики направлен на формирование элементов следующих компетенций в соответствии с ФГОС СПО по данной  профессии: а) общекультурных (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):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3. Планировать и реализовывать собственное профессиональное и личностное развитие.                                       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4. Работать в коллективе и команде, эффективно взаимодействовать с коллегами, руководством, клиентами.            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 5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 О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6. Проявлять гражданско-патриотическую позицию, демонстрировать 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осознанное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поведение на основе традиционных общечеловеческих ценностей.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7. Содействовать сохранению окружающей среды, ресурсосбережению, эффективно действовать в чрезвычайных ситуациях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 w:right="551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9. Использовать информационные технологии в профессиональной деятельности. 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10. Пользоваться профессиональной документацией на государственном и иностранном языках. 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11. Планировать предпринимательскую деятельность в профессиональной сфере. ______________________________________________________________________ б) профессиональных (ПК):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3.1. Производить текущий ремонт автомобильных двигателей.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3.2. Производить текущий ремонт узлов и элементов электрических и электронных систем автомобилей.                  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3.3. Производить текущий ремонт автомобильных трансмиссий.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3.4. Производить текущий ремонт ходовой части и механизмов управления автомобилей.                                                                                                                               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ПК 3.5. Производить ремонт и окраску кузовов.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23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В результате прохождения данной учебной практики обучающийся должен приобрести следующие практические навыки: 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Разборки и сборки систем, агрегатов и механизмов автомобилей, их регулировки.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Приемки и подготовки автомобиля к диагностике.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Выполнения пробной поездки.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Общей органолептической диагностики систем, агрегатов и механизмов автомобилей по внешним признакам.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Проведения инструментальной диагностики автомобилей.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Оценки результатов диагностики автомобилей.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Оформления диагностической карты автомобиля.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8" w:line="268" w:lineRule="auto"/>
        <w:ind w:left="-5" w:right="812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>Умения: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3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механизмов автомобильного двигателя в соответствии с техническим заданием. Проведение замеров </w:t>
      </w:r>
      <w:proofErr w:type="gramStart"/>
      <w:r w:rsidRPr="00D140B2">
        <w:rPr>
          <w:rFonts w:ascii="Times New Roman" w:hAnsi="Times New Roman" w:cs="Times New Roman"/>
          <w:sz w:val="20"/>
          <w:szCs w:val="20"/>
          <w:lang w:eastAsia="ru-RU"/>
        </w:rPr>
        <w:t>дета-лей</w:t>
      </w:r>
      <w:proofErr w:type="gramEnd"/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 и параметров двигателя. Разбирать, собирать узлы двигателя и устранять неисправности. Ремонтировать системы, механизмов и деталей двигателя, в том числе осуществлять замену неисправных узлов и деталей. Регулировка механизмов двигателя и систем в соответствии с технологической документацией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37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элементов электрических и электронных систем Разборка и сборка основных узлов электрооборудования. Определение неисправностей и объем работ по их устранению. Определение способов и средств ремонта. Устранение выявленных неисправностей. Регулировка, испытание узлов и элементов электрических и электронных систем.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37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механизмов автомобильных трансмиссий. Проведение замеров износов деталей трансмиссий. Разбирать и собирать механизмы и узлы трансмиссий в ходе ремонта. </w:t>
      </w:r>
      <w:r w:rsidRPr="00D140B2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Определение неисправности и объема работ по их устранению. Регулировка механизмов трансмиссий в соответствии с технологической документацией.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Определять по результатам диагностических процедур неисправности систем, агрегатов и механизмов автомобилей,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38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механизмов ходовой части и систем управления автомобилей. Проведение технических измерений. Ремонт узлов и механизмов ходовой части и систем управления автомобилей, с заменой изношенных деталей и узлов. Регулировка, испытание узлов и механизмов ходовой части и систем управления автомобилей. 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48" w:line="235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Окраска кузова и деталей кузова автомобиля. Замена деталей. Контроль качества ремонта кузова. Использовать оборудование для окраски кузова автомобиля.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730" w:right="3042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Проверять качество лакокрасочного покрытия. </w:t>
      </w: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двигателя, его узлов, механизмов и систем. Технологические требования к контролю деталей и систем.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36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электрооборудования, узлов и элементов электрических и электронных систем. Основные неисправности элементов и узлов электрических и электронных систем, причины и способы устранения. Способы ремонта узлов и элементов электрических и электронных систем.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автомобильных трансмиссий.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Определение способов и средств ремонта.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узлов и систем автомобильных трансмиссий. Технические условия на регулировку и испытания автомобильных трансмиссий, узлов трансмиссии. Требования к контролю лакокрасочного покрытия. </w:t>
      </w:r>
    </w:p>
    <w:p w:rsidR="00D140B2" w:rsidRPr="00D140B2" w:rsidRDefault="00D140B2" w:rsidP="00D140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5" w:line="26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Структура и содержание учебной/производственной практики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sz w:val="20"/>
          <w:szCs w:val="20"/>
          <w:lang w:eastAsia="ru-RU"/>
        </w:rPr>
        <w:t xml:space="preserve">Общая трудоемкость учебной практики составляет  21 зачетных единиц, 6 часов в неделю, 126 часов. </w:t>
      </w: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D140B2">
        <w:rPr>
          <w:rFonts w:ascii="Times New Roman" w:hAnsi="Times New Roman" w:cs="Times New Roman"/>
          <w:b/>
          <w:sz w:val="28"/>
          <w:szCs w:val="20"/>
          <w:lang w:eastAsia="ru-RU"/>
        </w:rPr>
        <w:t xml:space="preserve">Техническое состояние систем, агрегатов, деталей и механизмов автомобиля.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22"/>
        <w:gridCol w:w="2808"/>
        <w:gridCol w:w="1179"/>
        <w:gridCol w:w="1169"/>
        <w:gridCol w:w="1111"/>
        <w:gridCol w:w="2684"/>
      </w:tblGrid>
      <w:tr w:rsidR="00D140B2" w:rsidRPr="00D140B2" w:rsidTr="00D140B2">
        <w:trPr>
          <w:trHeight w:val="838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94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Разделы (этапы) практики 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Недели (дни) 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Общая  трудоемкость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Формы текущего контроля </w:t>
            </w: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0B2" w:rsidRPr="00D140B2" w:rsidTr="00D140B2"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0B2" w:rsidRPr="00D140B2" w:rsidRDefault="00D140B2" w:rsidP="00D140B2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0B2" w:rsidRPr="00D140B2" w:rsidRDefault="00D140B2" w:rsidP="00D140B2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0B2" w:rsidRPr="00D140B2" w:rsidRDefault="00D140B2" w:rsidP="00D140B2">
            <w:pPr>
              <w:rPr>
                <w:rFonts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зач</w:t>
            </w:r>
            <w:proofErr w:type="spellEnd"/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часы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0B2" w:rsidRPr="00D140B2" w:rsidTr="00D140B2">
        <w:trPr>
          <w:trHeight w:val="2449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Инструктаж по технике безопасности при работе с инструментом. Специальными жидкостями. </w:t>
            </w: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понятия, назначение, виды ремонта. Понятие надежности.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1 занятие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</w:tr>
      <w:tr w:rsidR="00D140B2" w:rsidRPr="00D140B2" w:rsidTr="00D140B2">
        <w:trPr>
          <w:trHeight w:val="2449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i/>
                <w:sz w:val="20"/>
                <w:szCs w:val="20"/>
              </w:rPr>
              <w:t>Слесарное дело и технические измерения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10 занятий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Пробная практическая работа в учебных мастерских; решение ситуационных задач.</w:t>
            </w:r>
          </w:p>
        </w:tc>
      </w:tr>
      <w:tr w:rsidR="00D140B2" w:rsidRPr="00D140B2" w:rsidTr="00D140B2">
        <w:trPr>
          <w:trHeight w:val="139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49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Ремонт систем и механизмов автомобилей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10 занятий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 в учебных мастерских; решение ситуационных задач. </w:t>
            </w:r>
          </w:p>
        </w:tc>
      </w:tr>
      <w:tr w:rsidR="00D140B2" w:rsidRPr="00D140B2" w:rsidTr="00D140B2">
        <w:trPr>
          <w:trHeight w:val="56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Зачет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1урок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40B2">
              <w:rPr>
                <w:rFonts w:ascii="Times New Roman" w:hAnsi="Times New Roman" w:cs="Times New Roman"/>
                <w:sz w:val="20"/>
                <w:szCs w:val="20"/>
              </w:rPr>
              <w:t>Контрольно</w:t>
            </w:r>
            <w:proofErr w:type="spellEnd"/>
            <w:r w:rsidRPr="00D140B2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проверочная работа </w:t>
            </w:r>
          </w:p>
        </w:tc>
      </w:tr>
      <w:tr w:rsidR="00D140B2" w:rsidRPr="00D140B2" w:rsidTr="00D140B2">
        <w:trPr>
          <w:trHeight w:val="288"/>
        </w:trPr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140B2" w:rsidRPr="00D140B2" w:rsidRDefault="00D140B2" w:rsidP="00D140B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B2">
              <w:rPr>
                <w:rFonts w:ascii="Times New Roman" w:hAnsi="Times New Roman" w:cs="Times New Roman"/>
                <w:b/>
                <w:sz w:val="20"/>
                <w:szCs w:val="20"/>
              </w:rPr>
              <w:t>126 часов</w:t>
            </w:r>
          </w:p>
        </w:tc>
      </w:tr>
    </w:tbl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D140B2" w:rsidRPr="00D140B2" w:rsidRDefault="00D140B2" w:rsidP="00D140B2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sectPr w:rsidR="00D140B2" w:rsidRPr="00D140B2" w:rsidSect="002A5C30">
      <w:pgSz w:w="11906" w:h="16838"/>
      <w:pgMar w:top="1134" w:right="850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6D0"/>
    <w:multiLevelType w:val="hybridMultilevel"/>
    <w:tmpl w:val="0C8A8650"/>
    <w:lvl w:ilvl="0" w:tplc="5324F1CE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B1A20A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28E67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84C7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BAEF05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C8700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2B6129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F9402A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32B94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2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A3CEE"/>
    <w:multiLevelType w:val="hybridMultilevel"/>
    <w:tmpl w:val="59940AD2"/>
    <w:lvl w:ilvl="0" w:tplc="6506039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E23D5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C345A62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CE7F8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FCD30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5C5CA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98EC768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58E46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A6627C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6">
    <w:nsid w:val="404A2A81"/>
    <w:multiLevelType w:val="hybridMultilevel"/>
    <w:tmpl w:val="C9844CCA"/>
    <w:lvl w:ilvl="0" w:tplc="3FB0C6D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28C0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550E6B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76C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8B61A1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1E124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066B4A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8C6108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C0A3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463520B5"/>
    <w:multiLevelType w:val="hybridMultilevel"/>
    <w:tmpl w:val="F9E8CAC8"/>
    <w:lvl w:ilvl="0" w:tplc="FC96CDDA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31EFA1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F6D87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621B0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667F6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5ED11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01C6FD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80EC7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DCDB1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835397A"/>
    <w:multiLevelType w:val="hybridMultilevel"/>
    <w:tmpl w:val="98D00E8A"/>
    <w:lvl w:ilvl="0" w:tplc="03D44C32">
      <w:start w:val="6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D255D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B9433F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3E762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8C6D9C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DCC7A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9AB8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BAA3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E227B8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10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773A48"/>
    <w:multiLevelType w:val="hybridMultilevel"/>
    <w:tmpl w:val="5DD64242"/>
    <w:lvl w:ilvl="0" w:tplc="2F647B5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9CC4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9B01EE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25EF0A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430F5A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68539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7D01A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9448B6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0C71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2A5C30"/>
    <w:rsid w:val="002C67FA"/>
    <w:rsid w:val="00334534"/>
    <w:rsid w:val="0037125B"/>
    <w:rsid w:val="004A20D8"/>
    <w:rsid w:val="004D4782"/>
    <w:rsid w:val="005A0680"/>
    <w:rsid w:val="0069631D"/>
    <w:rsid w:val="00696524"/>
    <w:rsid w:val="007808B0"/>
    <w:rsid w:val="007A51DE"/>
    <w:rsid w:val="007F78FC"/>
    <w:rsid w:val="0086670C"/>
    <w:rsid w:val="00987616"/>
    <w:rsid w:val="00A66FC9"/>
    <w:rsid w:val="00B77105"/>
    <w:rsid w:val="00B773D0"/>
    <w:rsid w:val="00CE44EF"/>
    <w:rsid w:val="00D138B5"/>
    <w:rsid w:val="00D140B2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A51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1522</Words>
  <Characters>8678</Characters>
  <Application>Microsoft Office Word</Application>
  <DocSecurity>0</DocSecurity>
  <Lines>72</Lines>
  <Paragraphs>20</Paragraphs>
  <ScaleCrop>false</ScaleCrop>
  <Company/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24</cp:revision>
  <dcterms:created xsi:type="dcterms:W3CDTF">2019-02-08T08:51:00Z</dcterms:created>
  <dcterms:modified xsi:type="dcterms:W3CDTF">2021-10-26T11:29:00Z</dcterms:modified>
</cp:coreProperties>
</file>